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D02354" w:rsidP="00D02354" w:rsidRDefault="00D02354" w14:paraId="77E94656" w14:textId="1D7276D9">
      <w:pPr>
        <w:rPr>
          <w:sz w:val="32"/>
          <w:szCs w:val="32"/>
        </w:rPr>
      </w:pPr>
      <w:r w:rsidR="00D02354">
        <w:drawing>
          <wp:inline wp14:editId="183E7AA7" wp14:anchorId="07A0498F">
            <wp:extent cx="787179" cy="673679"/>
            <wp:effectExtent l="0" t="0" r="0" b="0"/>
            <wp:docPr id="1" name="Picture 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37feb15951a848aa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87179" cy="673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 w:rsidRPr="462BCD5F" w:rsidR="00D02354">
        <w:rPr>
          <w:sz w:val="32"/>
          <w:szCs w:val="32"/>
        </w:rPr>
        <w:t>Module</w:t>
      </w:r>
      <w:r w:rsidRPr="462BCD5F" w:rsidR="503BF1D2">
        <w:rPr>
          <w:sz w:val="32"/>
          <w:szCs w:val="32"/>
        </w:rPr>
        <w:t xml:space="preserve"> 14 : Introduction to Merchandising (Core)</w:t>
      </w:r>
      <w:r w:rsidRPr="462BCD5F" w:rsidR="3B8715BB">
        <w:rPr>
          <w:sz w:val="32"/>
          <w:szCs w:val="32"/>
        </w:rPr>
        <w:t xml:space="preserve"> </w:t>
      </w:r>
      <w:r w:rsidRPr="462BCD5F" w:rsidR="411AB621">
        <w:rPr>
          <w:sz w:val="32"/>
          <w:szCs w:val="32"/>
        </w:rPr>
        <w:t xml:space="preserve"> </w:t>
      </w:r>
      <w:r w:rsidRPr="462BCD5F" w:rsidR="00D02354">
        <w:rPr>
          <w:sz w:val="32"/>
          <w:szCs w:val="32"/>
        </w:rPr>
        <w:t>Name: ___________________</w:t>
      </w:r>
    </w:p>
    <w:p w:rsidR="00D02354" w:rsidP="00D02354" w:rsidRDefault="00D02354" w14:paraId="4B3C3F89" w14:textId="77777777">
      <w:pPr>
        <w:rPr>
          <w:sz w:val="32"/>
          <w:szCs w:val="32"/>
        </w:rPr>
      </w:pPr>
    </w:p>
    <w:tbl>
      <w:tblPr>
        <w:tblW w:w="14040" w:type="dxa"/>
        <w:tblInd w:w="-25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2061"/>
        <w:gridCol w:w="3249"/>
        <w:gridCol w:w="2790"/>
        <w:gridCol w:w="2880"/>
        <w:gridCol w:w="3060"/>
      </w:tblGrid>
      <w:tr w:rsidRPr="00BB7355" w:rsidR="00D02354" w:rsidTr="462BCD5F" w14:paraId="3504A15B" w14:textId="77777777">
        <w:tc>
          <w:tcPr>
            <w:tcW w:w="2061" w:type="dxa"/>
            <w:shd w:val="clear" w:color="auto" w:fill="D9D9D9" w:themeFill="background1" w:themeFillShade="D9"/>
            <w:tcMar/>
          </w:tcPr>
          <w:p w:rsidRPr="00BB7355" w:rsidR="00D02354" w:rsidP="00A651D2" w:rsidRDefault="00D02354" w14:paraId="615E52FE" w14:textId="77777777">
            <w:p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3249" w:type="dxa"/>
            <w:shd w:val="clear" w:color="auto" w:fill="D9D9D9" w:themeFill="background1" w:themeFillShade="D9"/>
            <w:tcMar/>
          </w:tcPr>
          <w:p w:rsidRPr="00BB7355" w:rsidR="00D02354" w:rsidP="00A651D2" w:rsidRDefault="00D02354" w14:paraId="7AA2CD83" w14:textId="77777777">
            <w:pPr>
              <w:ind w:left="0" w:firstLine="0"/>
              <w:rPr>
                <w:sz w:val="32"/>
                <w:szCs w:val="32"/>
              </w:rPr>
            </w:pPr>
            <w:r>
              <w:rPr>
                <w:b/>
              </w:rPr>
              <w:t>Fully meeting expectations, with enriched understanding (EU)</w:t>
            </w:r>
          </w:p>
        </w:tc>
        <w:tc>
          <w:tcPr>
            <w:tcW w:w="2790" w:type="dxa"/>
            <w:shd w:val="clear" w:color="auto" w:fill="D9D9D9" w:themeFill="background1" w:themeFillShade="D9"/>
            <w:tcMar/>
          </w:tcPr>
          <w:p w:rsidRPr="00BB7355" w:rsidR="00D02354" w:rsidP="00A651D2" w:rsidRDefault="00D02354" w14:paraId="52B3025D" w14:textId="77777777">
            <w:pPr>
              <w:ind w:left="0" w:firstLine="0"/>
              <w:rPr>
                <w:sz w:val="32"/>
                <w:szCs w:val="32"/>
              </w:rPr>
            </w:pPr>
            <w:r>
              <w:rPr>
                <w:b/>
              </w:rPr>
              <w:t>Fully meeting grade level expectations (FM)</w:t>
            </w:r>
          </w:p>
        </w:tc>
        <w:tc>
          <w:tcPr>
            <w:tcW w:w="2880" w:type="dxa"/>
            <w:shd w:val="clear" w:color="auto" w:fill="D9D9D9" w:themeFill="background1" w:themeFillShade="D9"/>
            <w:tcMar/>
          </w:tcPr>
          <w:p w:rsidRPr="00BB7355" w:rsidR="00D02354" w:rsidP="00A651D2" w:rsidRDefault="00D02354" w14:paraId="386E99A7" w14:textId="77777777">
            <w:pPr>
              <w:ind w:left="0" w:firstLine="0"/>
              <w:rPr>
                <w:sz w:val="32"/>
                <w:szCs w:val="32"/>
              </w:rPr>
            </w:pPr>
            <w:r>
              <w:rPr>
                <w:b/>
              </w:rPr>
              <w:t>Mostly meeting grade level expectations (MM)</w:t>
            </w:r>
          </w:p>
        </w:tc>
        <w:tc>
          <w:tcPr>
            <w:tcW w:w="3060" w:type="dxa"/>
            <w:shd w:val="clear" w:color="auto" w:fill="D9D9D9" w:themeFill="background1" w:themeFillShade="D9"/>
            <w:tcMar/>
          </w:tcPr>
          <w:p w:rsidRPr="00521A71" w:rsidR="00D02354" w:rsidP="00A651D2" w:rsidRDefault="00D02354" w14:paraId="06097CC7" w14:textId="77777777">
            <w:pPr>
              <w:ind w:left="0" w:firstLine="0"/>
              <w:rPr>
                <w:b/>
              </w:rPr>
            </w:pPr>
            <w:r>
              <w:rPr>
                <w:b/>
              </w:rPr>
              <w:t>Not yet meeting grade level expectations (NY)</w:t>
            </w:r>
          </w:p>
        </w:tc>
      </w:tr>
      <w:tr w:rsidRPr="00BB7355" w:rsidR="00D02354" w:rsidTr="462BCD5F" w14:paraId="284D6F78" w14:textId="77777777">
        <w:trPr>
          <w:trHeight w:val="1277"/>
        </w:trPr>
        <w:tc>
          <w:tcPr>
            <w:tcW w:w="2061" w:type="dxa"/>
            <w:shd w:val="clear" w:color="auto" w:fill="D9D9D9" w:themeFill="background1" w:themeFillShade="D9"/>
            <w:tcMar/>
          </w:tcPr>
          <w:p w:rsidRPr="00340622" w:rsidR="00D02354" w:rsidP="2055949D" w:rsidRDefault="00D02354" w14:paraId="0DAEE958" w14:textId="4655A35A">
            <w:pPr>
              <w:ind w:left="0" w:firstLine="0"/>
              <w:rPr>
                <w:rFonts w:ascii="Calibri" w:hAnsi="Calibri" w:cs="Calibri" w:asciiTheme="minorAscii" w:hAnsiTheme="minorAscii" w:cstheme="minorAscii"/>
                <w:b w:val="1"/>
                <w:bCs w:val="1"/>
              </w:rPr>
            </w:pPr>
            <w:r w:rsidRPr="492F51F2" w:rsidR="17D3F8D2">
              <w:rPr>
                <w:rFonts w:ascii="Calibri" w:hAnsi="Calibri" w:cs="Calibri" w:asciiTheme="minorAscii" w:hAnsiTheme="minorAscii" w:cstheme="minorAscii"/>
                <w:b w:val="1"/>
                <w:bCs w:val="1"/>
              </w:rPr>
              <w:t>Evaluate the operation and viability of a merchandising business from an accounting perspective.</w:t>
            </w:r>
          </w:p>
        </w:tc>
        <w:tc>
          <w:tcPr>
            <w:tcW w:w="3249" w:type="dxa"/>
            <w:tcMar/>
          </w:tcPr>
          <w:p w:rsidRPr="00340622" w:rsidR="00D02354" w:rsidP="492F51F2" w:rsidRDefault="00D02354" w14:paraId="23A0173A" w14:textId="15FB614B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492F51F2" w:rsidR="00D02354">
              <w:rPr>
                <w:rFonts w:ascii="Calibri" w:hAnsi="Calibri" w:cs="Calibri" w:asciiTheme="minorAscii" w:hAnsiTheme="minorAscii" w:cstheme="minorAscii"/>
              </w:rPr>
              <w:t>You can</w:t>
            </w:r>
            <w:r w:rsidRPr="492F51F2" w:rsidR="4A0D8367">
              <w:rPr>
                <w:rFonts w:ascii="Calibri" w:hAnsi="Calibri" w:cs="Calibri" w:asciiTheme="minorAscii" w:hAnsiTheme="minorAscii" w:cstheme="minorAscii"/>
              </w:rPr>
              <w:t xml:space="preserve"> thoroughly</w:t>
            </w:r>
            <w:r w:rsidRPr="492F51F2" w:rsidR="00D02354">
              <w:rPr>
                <w:rFonts w:ascii="Calibri" w:hAnsi="Calibri" w:cs="Calibri" w:asciiTheme="minorAscii" w:hAnsiTheme="minorAscii" w:cstheme="minorAscii"/>
              </w:rPr>
              <w:t xml:space="preserve"> </w:t>
            </w:r>
            <w:r w:rsidRPr="492F51F2" w:rsidR="1A59955F">
              <w:rPr>
                <w:rFonts w:ascii="Calibri" w:hAnsi="Calibri" w:cs="Calibri" w:asciiTheme="minorAscii" w:hAnsiTheme="minorAscii" w:cstheme="minorAscii"/>
              </w:rPr>
              <w:t>evaluate the operation and viability of a merchandising business from an accounting perspective.</w:t>
            </w:r>
          </w:p>
          <w:p w:rsidR="2AB0E56E" w:rsidP="683C5658" w:rsidRDefault="2AB0E56E" w14:paraId="10601C83" w14:textId="56CA7146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683C5658" w:rsidR="2AB0E56E">
              <w:rPr>
                <w:rFonts w:ascii="Calibri" w:hAnsi="Calibri" w:cs="Calibri" w:asciiTheme="minorAscii" w:hAnsiTheme="minorAscii" w:cstheme="minorAscii"/>
              </w:rPr>
              <w:t xml:space="preserve">You might be: </w:t>
            </w:r>
          </w:p>
          <w:p w:rsidR="683C5658" w:rsidP="683C5658" w:rsidRDefault="683C5658" w14:paraId="13B9D740" w14:textId="3CD7949C">
            <w:pPr>
              <w:pStyle w:val="ListParagraph"/>
              <w:numPr>
                <w:ilvl w:val="0"/>
                <w:numId w:val="1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33132F83" w:rsidR="3C35F107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Given</w:t>
            </w:r>
            <w:r w:rsidRPr="33132F83" w:rsidR="5BF1D031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</w:t>
            </w:r>
            <w:r w:rsidRPr="33132F83" w:rsidR="0723A26A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a set of </w:t>
            </w:r>
            <w:r w:rsidRPr="33132F83" w:rsidR="5BF1D031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financial statements of a business, </w:t>
            </w:r>
            <w:r w:rsidRPr="33132F83" w:rsidR="420A7F6E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you </w:t>
            </w:r>
            <w:r w:rsidRPr="33132F83" w:rsidR="2752AD04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can insightfully </w:t>
            </w:r>
            <w:r w:rsidRPr="33132F83" w:rsidR="420A7F6E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analyze</w:t>
            </w:r>
            <w:r w:rsidRPr="33132F83" w:rsidR="5BF1D031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</w:t>
            </w:r>
            <w:r w:rsidRPr="33132F83" w:rsidR="185C34FB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the viability of </w:t>
            </w:r>
            <w:r w:rsidRPr="33132F83" w:rsidR="61DECC2D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that business</w:t>
            </w:r>
            <w:r w:rsidRPr="33132F83" w:rsidR="15F16113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by </w:t>
            </w:r>
            <w:r w:rsidRPr="33132F83" w:rsidR="735117A5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applying the key components.</w:t>
            </w:r>
          </w:p>
          <w:p w:rsidRPr="00340622" w:rsidR="00D02354" w:rsidP="33132F83" w:rsidRDefault="00D02354" w14:paraId="0A3A7AD0" w14:textId="38684D94">
            <w:pPr>
              <w:pStyle w:val="ListParagraph"/>
              <w:numPr>
                <w:ilvl w:val="0"/>
                <w:numId w:val="1"/>
              </w:numPr>
              <w:ind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highlight w:val="green"/>
                <w:lang w:val="en-US"/>
              </w:rPr>
            </w:pPr>
            <w:r w:rsidRPr="462BCD5F" w:rsidR="2B0B7F54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D</w:t>
            </w:r>
            <w:r w:rsidRPr="462BCD5F" w:rsidR="14065324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esign</w:t>
            </w:r>
            <w:r w:rsidRPr="462BCD5F" w:rsidR="14065324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a proposal for a home-based or online merchandising business, including components such as cost price, profit, overhead, selling price, salaries, delivery, advertising, income tax benefits, primary or secondary source revenue, supplier and </w:t>
            </w:r>
            <w:r w:rsidRPr="462BCD5F" w:rsidR="7355236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markdown.</w:t>
            </w:r>
          </w:p>
        </w:tc>
        <w:tc>
          <w:tcPr>
            <w:tcW w:w="2790" w:type="dxa"/>
            <w:shd w:val="clear" w:color="auto" w:fill="D9D9D9" w:themeFill="background1" w:themeFillShade="D9"/>
            <w:tcMar/>
          </w:tcPr>
          <w:p w:rsidR="00D02354" w:rsidP="38AAD0C3" w:rsidRDefault="00D02354" w14:paraId="4A5F8696" w14:textId="3E58DB7B">
            <w:pPr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492F51F2" w:rsidR="00D02354">
              <w:rPr>
                <w:rFonts w:ascii="Calibri" w:hAnsi="Calibri" w:cs="Calibri" w:asciiTheme="minorAscii" w:hAnsiTheme="minorAscii" w:cstheme="minorAscii"/>
              </w:rPr>
              <w:t>You can</w:t>
            </w:r>
            <w:r w:rsidRPr="492F51F2" w:rsidR="66C1EA0E">
              <w:rPr>
                <w:rFonts w:ascii="Calibri" w:hAnsi="Calibri" w:cs="Calibri" w:asciiTheme="minorAscii" w:hAnsiTheme="minorAscii" w:cstheme="minorAscii"/>
              </w:rPr>
              <w:t xml:space="preserve"> </w:t>
            </w:r>
            <w:r w:rsidRPr="492F51F2" w:rsidR="65D1A16F">
              <w:rPr>
                <w:rFonts w:ascii="Calibri" w:hAnsi="Calibri" w:cs="Calibri" w:asciiTheme="minorAscii" w:hAnsiTheme="minorAscii" w:cstheme="minorAscii"/>
              </w:rPr>
              <w:t>e</w:t>
            </w:r>
            <w:r w:rsidRPr="492F51F2" w:rsidR="6F5F1C02">
              <w:rPr>
                <w:rFonts w:ascii="Calibri" w:hAnsi="Calibri" w:cs="Calibri" w:asciiTheme="minorAscii" w:hAnsiTheme="minorAscii" w:cstheme="minorAscii"/>
              </w:rPr>
              <w:t>valuate the operation and viability of a merchandising business from an accounting perspective.</w:t>
            </w:r>
          </w:p>
          <w:p w:rsidR="00D02354" w:rsidP="4BF03B2B" w:rsidRDefault="00D02354" w14:paraId="008626A1" w14:textId="08AAF1DA">
            <w:pPr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>
              <w:br/>
            </w:r>
            <w:r w:rsidRPr="33132F83" w:rsidR="00D02354">
              <w:rPr>
                <w:rFonts w:ascii="Calibri" w:hAnsi="Calibri" w:cs="Calibri" w:asciiTheme="minorAscii" w:hAnsiTheme="minorAscii" w:cstheme="minorAscii"/>
              </w:rPr>
              <w:t>You show this by:</w:t>
            </w:r>
          </w:p>
          <w:p w:rsidR="00D02354" w:rsidP="33132F83" w:rsidRDefault="00D02354" w14:paraId="399FF0ED" w14:textId="4BA41B9C">
            <w:pPr>
              <w:pStyle w:val="Normal"/>
              <w:ind w:left="0"/>
              <w:rPr>
                <w:rFonts w:ascii="Calibri" w:hAnsi="Calibri" w:eastAsia="Calibri" w:cs="Times New Roman"/>
              </w:rPr>
            </w:pPr>
          </w:p>
          <w:p w:rsidR="00D02354" w:rsidP="5EE00A33" w:rsidRDefault="00D02354" w14:paraId="47EA8013" w14:textId="16E81DD9">
            <w:pPr>
              <w:pStyle w:val="ListParagraph"/>
              <w:numPr>
                <w:ilvl w:val="0"/>
                <w:numId w:val="7"/>
              </w:numPr>
              <w:ind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5EE00A33" w:rsidR="3E20172B">
              <w:rPr>
                <w:rFonts w:ascii="Calibri" w:hAnsi="Calibri" w:eastAsia="Calibri" w:cs="Times New Roman"/>
              </w:rPr>
              <w:t>Identify</w:t>
            </w:r>
            <w:r w:rsidRPr="5EE00A33" w:rsidR="05878DFC">
              <w:rPr>
                <w:rFonts w:ascii="Calibri" w:hAnsi="Calibri" w:eastAsia="Calibri" w:cs="Times New Roman"/>
              </w:rPr>
              <w:t>ing,</w:t>
            </w:r>
            <w:r w:rsidRPr="5EE00A33" w:rsidR="017B9BBB">
              <w:rPr>
                <w:rFonts w:ascii="Calibri" w:hAnsi="Calibri" w:eastAsia="Calibri" w:cs="Times New Roman"/>
              </w:rPr>
              <w:t xml:space="preserve"> defin</w:t>
            </w:r>
            <w:r w:rsidRPr="5EE00A33" w:rsidR="7654D5FF">
              <w:rPr>
                <w:rFonts w:ascii="Calibri" w:hAnsi="Calibri" w:eastAsia="Calibri" w:cs="Times New Roman"/>
              </w:rPr>
              <w:t>ing</w:t>
            </w:r>
            <w:r w:rsidRPr="5EE00A33" w:rsidR="017B9BBB">
              <w:rPr>
                <w:rFonts w:ascii="Calibri" w:hAnsi="Calibri" w:eastAsia="Calibri" w:cs="Times New Roman"/>
              </w:rPr>
              <w:t xml:space="preserve"> and</w:t>
            </w:r>
            <w:r w:rsidRPr="5EE00A33" w:rsidR="3E20172B">
              <w:rPr>
                <w:rFonts w:ascii="Calibri" w:hAnsi="Calibri" w:eastAsia="Calibri" w:cs="Times New Roman"/>
              </w:rPr>
              <w:t xml:space="preserve"> </w:t>
            </w:r>
            <w:r w:rsidRPr="5EE00A33" w:rsidR="00CBED37">
              <w:rPr>
                <w:rFonts w:ascii="Calibri" w:hAnsi="Calibri" w:eastAsia="Calibri" w:cs="Times New Roman"/>
              </w:rPr>
              <w:t>discuss</w:t>
            </w:r>
            <w:r w:rsidRPr="5EE00A33" w:rsidR="51355F7D">
              <w:rPr>
                <w:rFonts w:ascii="Calibri" w:hAnsi="Calibri" w:eastAsia="Calibri" w:cs="Times New Roman"/>
              </w:rPr>
              <w:t xml:space="preserve">ing </w:t>
            </w:r>
            <w:r w:rsidRPr="5EE00A33" w:rsidR="3E20172B">
              <w:rPr>
                <w:rFonts w:ascii="Calibri" w:hAnsi="Calibri" w:eastAsia="Calibri" w:cs="Times New Roman"/>
              </w:rPr>
              <w:t xml:space="preserve">the key components to </w:t>
            </w:r>
            <w:r w:rsidRPr="5EE00A33" w:rsidR="3E20172B">
              <w:rPr>
                <w:rFonts w:ascii="Calibri" w:hAnsi="Calibri" w:eastAsia="Calibri" w:cs="Times New Roman"/>
              </w:rPr>
              <w:t>determine the viability of a service business</w:t>
            </w:r>
            <w:r w:rsidRPr="5EE00A33" w:rsidR="51C3DA10">
              <w:rPr>
                <w:rFonts w:ascii="Calibri" w:hAnsi="Calibri" w:eastAsia="Calibri" w:cs="Times New Roman"/>
              </w:rPr>
              <w:t xml:space="preserve"> </w:t>
            </w:r>
            <w:r w:rsidRPr="5EE00A33" w:rsidR="321F69B6">
              <w:rPr>
                <w:rFonts w:ascii="Calibri" w:hAnsi="Calibri" w:eastAsia="Calibri" w:cs="Times New Roman"/>
              </w:rPr>
              <w:t>(</w:t>
            </w:r>
            <w:r w:rsidRPr="5EE00A33" w:rsidR="3E20172B">
              <w:rPr>
                <w:rFonts w:ascii="Calibri" w:hAnsi="Calibri" w:eastAsia="Calibri" w:cs="Times New Roman"/>
              </w:rPr>
              <w:t xml:space="preserve">cost of goods sold, where are you </w:t>
            </w:r>
            <w:r w:rsidRPr="5EE00A33" w:rsidR="4E197298">
              <w:rPr>
                <w:rFonts w:ascii="Calibri" w:hAnsi="Calibri" w:eastAsia="Calibri" w:cs="Times New Roman"/>
              </w:rPr>
              <w:t>obtaining</w:t>
            </w:r>
            <w:r w:rsidRPr="5EE00A33" w:rsidR="3E20172B">
              <w:rPr>
                <w:rFonts w:ascii="Calibri" w:hAnsi="Calibri" w:eastAsia="Calibri" w:cs="Times New Roman"/>
              </w:rPr>
              <w:t xml:space="preserve"> the prod</w:t>
            </w:r>
            <w:r w:rsidRPr="5EE00A33" w:rsidR="51C2A301">
              <w:rPr>
                <w:rFonts w:ascii="Calibri" w:hAnsi="Calibri" w:eastAsia="Calibri" w:cs="Times New Roman"/>
              </w:rPr>
              <w:t>uct, the cost of obtaining that product, do you have competition</w:t>
            </w:r>
            <w:r w:rsidRPr="5EE00A33" w:rsidR="0BD844AA">
              <w:rPr>
                <w:rFonts w:ascii="Calibri" w:hAnsi="Calibri" w:eastAsia="Calibri" w:cs="Times New Roman"/>
              </w:rPr>
              <w:t xml:space="preserve">, cost price, overhead, salaries, </w:t>
            </w:r>
            <w:r w:rsidRPr="5EE00A33" w:rsidR="0BD844AA">
              <w:rPr>
                <w:rFonts w:ascii="Calibri" w:hAnsi="Calibri" w:eastAsia="Calibri" w:cs="Times New Roman"/>
              </w:rPr>
              <w:t>suppliers</w:t>
            </w:r>
            <w:r w:rsidRPr="5EE00A33" w:rsidR="0BD844AA">
              <w:rPr>
                <w:rFonts w:ascii="Calibri" w:hAnsi="Calibri" w:eastAsia="Calibri" w:cs="Times New Roman"/>
              </w:rPr>
              <w:t>, primary and secondary sources of revenue.</w:t>
            </w:r>
            <w:r w:rsidRPr="5EE00A33" w:rsidR="3DD7FE0F">
              <w:rPr>
                <w:rFonts w:ascii="Calibri" w:hAnsi="Calibri" w:eastAsia="Calibri" w:cs="Times New Roman"/>
              </w:rPr>
              <w:t>)</w:t>
            </w:r>
          </w:p>
          <w:p w:rsidR="00D02354" w:rsidP="38AAD0C3" w:rsidRDefault="00D02354" w14:paraId="0A4039CA" w14:textId="77777777">
            <w:pPr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  <w:p w:rsidR="38AAD0C3" w:rsidP="38AAD0C3" w:rsidRDefault="38AAD0C3" w14:paraId="71076BAE" w14:textId="5FBFAABE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  <w:p w:rsidR="38AAD0C3" w:rsidP="38AAD0C3" w:rsidRDefault="38AAD0C3" w14:paraId="1388C243" w14:textId="2C4A6680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  <w:p w:rsidR="38AAD0C3" w:rsidP="38AAD0C3" w:rsidRDefault="38AAD0C3" w14:paraId="15935123" w14:textId="376F0389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  <w:p w:rsidR="38AAD0C3" w:rsidP="38AAD0C3" w:rsidRDefault="38AAD0C3" w14:paraId="492043ED" w14:textId="7D7FD7B6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  <w:p w:rsidRPr="00340622" w:rsidR="00D02354" w:rsidP="38AAD0C3" w:rsidRDefault="00D02354" w14:paraId="16E10604" w14:textId="5BB670B4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</w:tc>
        <w:tc>
          <w:tcPr>
            <w:tcW w:w="2880" w:type="dxa"/>
            <w:tcMar/>
          </w:tcPr>
          <w:p w:rsidRPr="00D02354" w:rsidR="00D02354" w:rsidP="492F51F2" w:rsidRDefault="00D02354" w14:paraId="51B08BA3" w14:textId="591BC6FF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492F51F2" w:rsidR="00D02354">
              <w:rPr>
                <w:rFonts w:ascii="Calibri" w:hAnsi="Calibri" w:cs="Calibri" w:asciiTheme="minorAscii" w:hAnsiTheme="minorAscii" w:cstheme="minorAscii"/>
              </w:rPr>
              <w:t xml:space="preserve">You are exploring </w:t>
            </w:r>
            <w:r w:rsidRPr="492F51F2" w:rsidR="65FEE150">
              <w:rPr>
                <w:rFonts w:ascii="Calibri" w:hAnsi="Calibri" w:cs="Calibri" w:asciiTheme="minorAscii" w:hAnsiTheme="minorAscii" w:cstheme="minorAscii"/>
              </w:rPr>
              <w:t xml:space="preserve">and practicing </w:t>
            </w:r>
            <w:r w:rsidRPr="492F51F2" w:rsidR="60FEAF51">
              <w:rPr>
                <w:rFonts w:ascii="Calibri" w:hAnsi="Calibri" w:cs="Calibri" w:asciiTheme="minorAscii" w:hAnsiTheme="minorAscii" w:cstheme="minorAscii"/>
              </w:rPr>
              <w:t>evaluating the operation and viability of a merchandising business from an accounting perspective.</w:t>
            </w:r>
          </w:p>
          <w:p w:rsidR="38AAD0C3" w:rsidP="38AAD0C3" w:rsidRDefault="38AAD0C3" w14:paraId="3A97E854" w14:textId="107D6ACC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  <w:p w:rsidR="2A7293B4" w:rsidP="683C5658" w:rsidRDefault="2A7293B4" w14:paraId="3AC113DE" w14:textId="254F12AF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683C5658" w:rsidR="2A7293B4">
              <w:rPr>
                <w:rFonts w:ascii="Calibri" w:hAnsi="Calibri" w:cs="Calibri" w:asciiTheme="minorAscii" w:hAnsiTheme="minorAscii" w:cstheme="minorAscii"/>
              </w:rPr>
              <w:t xml:space="preserve">You may be: </w:t>
            </w:r>
          </w:p>
          <w:p w:rsidR="683C5658" w:rsidP="683C5658" w:rsidRDefault="683C5658" w14:paraId="39153EAB" w14:textId="6297A690">
            <w:pPr>
              <w:pStyle w:val="ListParagraph"/>
              <w:numPr>
                <w:ilvl w:val="0"/>
                <w:numId w:val="3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33132F83" w:rsidR="222BA537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Identifying the 2 key differences between service and merchandising businesses.</w:t>
            </w:r>
          </w:p>
          <w:p w:rsidR="683C5658" w:rsidP="33132F83" w:rsidRDefault="683C5658" w14:paraId="2BE4A645" w14:textId="7D68C0DA">
            <w:pPr>
              <w:pStyle w:val="Normal"/>
              <w:ind w:left="0"/>
              <w:rPr>
                <w:rFonts w:ascii="Calibri" w:hAnsi="Calibri" w:eastAsia="Calibri" w:cs="Times New Roman"/>
                <w:sz w:val="22"/>
                <w:szCs w:val="22"/>
              </w:rPr>
            </w:pPr>
          </w:p>
          <w:p w:rsidRPr="00340622" w:rsidR="00D02354" w:rsidP="00A651D2" w:rsidRDefault="00D02354" w14:paraId="7CE9D14A" w14:textId="77777777">
            <w:pPr>
              <w:pStyle w:val="ListParagraph"/>
              <w:ind w:firstLine="0"/>
              <w:rPr>
                <w:rFonts w:asciiTheme="minorHAnsi" w:hAnsiTheme="minorHAnsi" w:cstheme="minorHAnsi"/>
              </w:rPr>
            </w:pPr>
          </w:p>
        </w:tc>
        <w:tc>
          <w:tcPr>
            <w:tcW w:w="3060" w:type="dxa"/>
            <w:tcMar/>
          </w:tcPr>
          <w:p w:rsidRPr="007603E2" w:rsidR="00D02354" w:rsidP="492F51F2" w:rsidRDefault="00D02354" w14:paraId="40B7F99E" w14:textId="2A66C2C7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492F51F2" w:rsidR="00D02354">
              <w:rPr>
                <w:rFonts w:ascii="Calibri" w:hAnsi="Calibri" w:cs="Calibri" w:asciiTheme="minorAscii" w:hAnsiTheme="minorAscii" w:cstheme="minorAscii"/>
              </w:rPr>
              <w:t xml:space="preserve">You are having </w:t>
            </w:r>
            <w:r w:rsidRPr="492F51F2" w:rsidR="49694281">
              <w:rPr>
                <w:rFonts w:ascii="Calibri" w:hAnsi="Calibri" w:cs="Calibri" w:asciiTheme="minorAscii" w:hAnsiTheme="minorAscii" w:cstheme="minorAscii"/>
              </w:rPr>
              <w:t>trouble</w:t>
            </w:r>
            <w:r w:rsidRPr="492F51F2" w:rsidR="40A07FED">
              <w:rPr>
                <w:rFonts w:ascii="Calibri" w:hAnsi="Calibri" w:cs="Calibri" w:asciiTheme="minorAscii" w:hAnsiTheme="minorAscii" w:cstheme="minorAscii"/>
              </w:rPr>
              <w:t xml:space="preserve"> evaluating the operation and viability of a merchandising business from an accounting perspective.</w:t>
            </w:r>
          </w:p>
          <w:p w:rsidRPr="007603E2" w:rsidR="00D02354" w:rsidP="683C5658" w:rsidRDefault="00D02354" w14:paraId="2676898F" w14:textId="7007ED64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  <w:p w:rsidRPr="007603E2" w:rsidR="00D02354" w:rsidP="683C5658" w:rsidRDefault="00D02354" w14:paraId="0F710CFE" w14:textId="08C0B0D8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683C5658" w:rsidR="49694281">
              <w:rPr>
                <w:rFonts w:ascii="Calibri" w:hAnsi="Calibri" w:cs="Calibri" w:asciiTheme="minorAscii" w:hAnsiTheme="minorAscii" w:cstheme="minorAscii"/>
              </w:rPr>
              <w:t xml:space="preserve">Consider: </w:t>
            </w:r>
          </w:p>
          <w:p w:rsidRPr="007603E2" w:rsidR="00D02354" w:rsidP="683C5658" w:rsidRDefault="00D02354" w14:paraId="310F055C" w14:textId="13D42942">
            <w:pPr>
              <w:pStyle w:val="ListParagraph"/>
              <w:numPr>
                <w:ilvl w:val="0"/>
                <w:numId w:val="5"/>
              </w:numPr>
              <w:ind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33132F83" w:rsidR="039B6405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What makes a merchandising business different from a service </w:t>
            </w:r>
            <w:r w:rsidRPr="33132F83" w:rsidR="3C5DE4F4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business?</w:t>
            </w:r>
          </w:p>
        </w:tc>
      </w:tr>
    </w:tbl>
    <w:p w:rsidRPr="00BB7355" w:rsidR="00D02354" w:rsidP="00D02354" w:rsidRDefault="00D02354" w14:paraId="3DBA084A" w14:textId="77777777">
      <w:pPr>
        <w:rPr>
          <w:sz w:val="32"/>
          <w:szCs w:val="32"/>
        </w:rPr>
      </w:pPr>
      <w:r>
        <w:rPr>
          <w:sz w:val="32"/>
          <w:szCs w:val="32"/>
        </w:rPr>
        <w:t>Feedback:</w:t>
      </w:r>
    </w:p>
    <w:p w:rsidR="001B351C" w:rsidRDefault="001B351C" w14:paraId="143A0C11" w14:textId="77777777"/>
    <w:sectPr w:rsidR="001B351C" w:rsidSect="00D02354">
      <w:pgSz w:w="15840" w:h="12240" w:orient="landscape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2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354"/>
    <w:rsid w:val="00124AFE"/>
    <w:rsid w:val="001B351C"/>
    <w:rsid w:val="003C4585"/>
    <w:rsid w:val="00689FA8"/>
    <w:rsid w:val="00834AD1"/>
    <w:rsid w:val="00CBED37"/>
    <w:rsid w:val="00D02354"/>
    <w:rsid w:val="017B9BBB"/>
    <w:rsid w:val="024542B0"/>
    <w:rsid w:val="0343500E"/>
    <w:rsid w:val="03506D8D"/>
    <w:rsid w:val="039B6405"/>
    <w:rsid w:val="03B826FA"/>
    <w:rsid w:val="04A94FFD"/>
    <w:rsid w:val="05878DFC"/>
    <w:rsid w:val="061A3736"/>
    <w:rsid w:val="0723A26A"/>
    <w:rsid w:val="0754F3EE"/>
    <w:rsid w:val="0BD844AA"/>
    <w:rsid w:val="0BF5F957"/>
    <w:rsid w:val="0CBC22F1"/>
    <w:rsid w:val="0F621A36"/>
    <w:rsid w:val="10B4DC6F"/>
    <w:rsid w:val="112BE661"/>
    <w:rsid w:val="14065324"/>
    <w:rsid w:val="15F16113"/>
    <w:rsid w:val="177C10DF"/>
    <w:rsid w:val="17D3F8D2"/>
    <w:rsid w:val="185C34FB"/>
    <w:rsid w:val="1A59955F"/>
    <w:rsid w:val="2055949D"/>
    <w:rsid w:val="20B9C36C"/>
    <w:rsid w:val="21129176"/>
    <w:rsid w:val="222BA537"/>
    <w:rsid w:val="234C8A7C"/>
    <w:rsid w:val="27443219"/>
    <w:rsid w:val="2752AD04"/>
    <w:rsid w:val="27A31AF3"/>
    <w:rsid w:val="27B19E96"/>
    <w:rsid w:val="2805CC8B"/>
    <w:rsid w:val="288E6E4D"/>
    <w:rsid w:val="28C370E3"/>
    <w:rsid w:val="2A7293B4"/>
    <w:rsid w:val="2AB0E56E"/>
    <w:rsid w:val="2B0B7F54"/>
    <w:rsid w:val="2B579C61"/>
    <w:rsid w:val="2CF5EC29"/>
    <w:rsid w:val="321F69B6"/>
    <w:rsid w:val="33132F83"/>
    <w:rsid w:val="373F2AB0"/>
    <w:rsid w:val="38AAD0C3"/>
    <w:rsid w:val="3ADFAA5D"/>
    <w:rsid w:val="3B37D904"/>
    <w:rsid w:val="3B8715BB"/>
    <w:rsid w:val="3C35F107"/>
    <w:rsid w:val="3C5DE4F4"/>
    <w:rsid w:val="3DC9FC0E"/>
    <w:rsid w:val="3DD7FE0F"/>
    <w:rsid w:val="3E20172B"/>
    <w:rsid w:val="3EBBF899"/>
    <w:rsid w:val="3F61F137"/>
    <w:rsid w:val="40A07FED"/>
    <w:rsid w:val="411AB621"/>
    <w:rsid w:val="420A7F6E"/>
    <w:rsid w:val="42D84C86"/>
    <w:rsid w:val="43B0BC0D"/>
    <w:rsid w:val="445C7847"/>
    <w:rsid w:val="4503679A"/>
    <w:rsid w:val="456297AF"/>
    <w:rsid w:val="46130D5E"/>
    <w:rsid w:val="462BCD5F"/>
    <w:rsid w:val="473CE32C"/>
    <w:rsid w:val="482FE910"/>
    <w:rsid w:val="482FE910"/>
    <w:rsid w:val="4910C535"/>
    <w:rsid w:val="4926DDC9"/>
    <w:rsid w:val="492F51F2"/>
    <w:rsid w:val="49694281"/>
    <w:rsid w:val="4A0D8367"/>
    <w:rsid w:val="4BC4D612"/>
    <w:rsid w:val="4BF03B2B"/>
    <w:rsid w:val="4DD5D56D"/>
    <w:rsid w:val="4DF5B6C2"/>
    <w:rsid w:val="4E197298"/>
    <w:rsid w:val="4E9F2A94"/>
    <w:rsid w:val="503BF1D2"/>
    <w:rsid w:val="50486088"/>
    <w:rsid w:val="5089E240"/>
    <w:rsid w:val="51355F7D"/>
    <w:rsid w:val="51C2A301"/>
    <w:rsid w:val="51C3DA10"/>
    <w:rsid w:val="53FC24EE"/>
    <w:rsid w:val="55684294"/>
    <w:rsid w:val="560D4E57"/>
    <w:rsid w:val="57BAF107"/>
    <w:rsid w:val="5BC5F322"/>
    <w:rsid w:val="5BF1D031"/>
    <w:rsid w:val="5D89DED7"/>
    <w:rsid w:val="5DD85F31"/>
    <w:rsid w:val="5E9C1634"/>
    <w:rsid w:val="5EE00A33"/>
    <w:rsid w:val="5EEB0D4C"/>
    <w:rsid w:val="60FEAF51"/>
    <w:rsid w:val="615788E2"/>
    <w:rsid w:val="619CD49E"/>
    <w:rsid w:val="61DECC2D"/>
    <w:rsid w:val="65D1A16F"/>
    <w:rsid w:val="65FEE150"/>
    <w:rsid w:val="66C1EA0E"/>
    <w:rsid w:val="671412E0"/>
    <w:rsid w:val="6794AC7D"/>
    <w:rsid w:val="683C5658"/>
    <w:rsid w:val="69546D01"/>
    <w:rsid w:val="6C0AA29E"/>
    <w:rsid w:val="6D3CAE42"/>
    <w:rsid w:val="6D531F27"/>
    <w:rsid w:val="6DBE7000"/>
    <w:rsid w:val="6F5F1C02"/>
    <w:rsid w:val="735117A5"/>
    <w:rsid w:val="7355236D"/>
    <w:rsid w:val="7654D5FF"/>
    <w:rsid w:val="78287B7C"/>
    <w:rsid w:val="7896D885"/>
    <w:rsid w:val="78B788C6"/>
    <w:rsid w:val="7954DC8A"/>
    <w:rsid w:val="7AE90F52"/>
    <w:rsid w:val="7DD48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EE0EE"/>
  <w15:chartTrackingRefBased/>
  <w15:docId w15:val="{F3C89F0C-6193-4CCB-BFD0-C1E9963E0BD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02354"/>
    <w:pPr>
      <w:spacing w:after="0" w:line="240" w:lineRule="auto"/>
      <w:ind w:left="720" w:hanging="360"/>
    </w:pPr>
    <w:rPr>
      <w:rFonts w:ascii="Calibri" w:hAnsi="Calibri" w:eastAsia="Calibri" w:cs="Times New Roma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2354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openxmlformats.org/officeDocument/2006/relationships/theme" Target="theme/theme1.xml" Id="rId9" /><Relationship Type="http://schemas.openxmlformats.org/officeDocument/2006/relationships/numbering" Target="/word/numbering.xml" Id="Ra67497cc76ee4317" /><Relationship Type="http://schemas.openxmlformats.org/officeDocument/2006/relationships/image" Target="/media/image3.png" Id="R37feb15951a848a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23CCFFC9A05B449CF062A2FB14885C" ma:contentTypeVersion="0" ma:contentTypeDescription="Create a new document." ma:contentTypeScope="" ma:versionID="8815a3980cf70caca85a0ea3b9569d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A71C08-BD99-4616-ABEC-D0705858F120}"/>
</file>

<file path=customXml/itemProps2.xml><?xml version="1.0" encoding="utf-8"?>
<ds:datastoreItem xmlns:ds="http://schemas.openxmlformats.org/officeDocument/2006/customXml" ds:itemID="{DDA9AC3A-4FE7-49F1-8500-5DDDF85809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BB8B2C-639B-4C62-B301-42CB37B5015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Pipke-Painchaud</dc:creator>
  <cp:keywords/>
  <dc:description/>
  <cp:lastModifiedBy>Reanne Usselman</cp:lastModifiedBy>
  <cp:revision>9</cp:revision>
  <dcterms:created xsi:type="dcterms:W3CDTF">2020-06-10T22:21:00Z</dcterms:created>
  <dcterms:modified xsi:type="dcterms:W3CDTF">2021-04-12T19:37:29Z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0x0101009C23CCFFC9A05B449CF062A2FB14885C</vt:lpwstr>
  </property>
</Properties>
</file>